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48" w:rsidRPr="00B85848" w:rsidRDefault="00B85848" w:rsidP="00B85848">
      <w:pPr>
        <w:shd w:val="clear" w:color="auto" w:fill="FFFFFF"/>
        <w:spacing w:before="306"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B85848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На ПМЭФ-2019 подписали соглашения на рекордную сумму</w:t>
      </w:r>
    </w:p>
    <w:p w:rsidR="00B85848" w:rsidRPr="00B85848" w:rsidRDefault="00B85848" w:rsidP="00B85848">
      <w:pPr>
        <w:shd w:val="clear" w:color="auto" w:fill="FFFFFF"/>
        <w:spacing w:after="153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848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 ПМЭФ-2019 подписали соглашения на рекордную сумму" style="width:23.75pt;height:23.75pt"/>
        </w:pict>
      </w:r>
      <w:r w:rsidRPr="00B85848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Петербургском международном экономическом форуме подписали соглашения на рекордную сумму, сообщил журналистам советник президента России, заместитель председателя организационного комитета — ответственный секретарь Антон Кобяков.</w:t>
      </w:r>
    </w:p>
    <w:p w:rsidR="00B85848" w:rsidRPr="00B85848" w:rsidRDefault="00B85848" w:rsidP="00B85848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848">
        <w:rPr>
          <w:rFonts w:ascii="Times New Roman" w:eastAsia="Times New Roman" w:hAnsi="Times New Roman" w:cs="Times New Roman"/>
          <w:color w:val="333333"/>
          <w:sz w:val="28"/>
          <w:szCs w:val="28"/>
        </w:rPr>
        <w:t>"Мы побили рекорд по объему подписанных соглашений на форуме. Число подписанных соглашений, которые не являются коммерческой тайной, на сегодняшний день — 650, на общую сумму три триллиона 100 миллиардов рублей", — сказал он.</w:t>
      </w:r>
    </w:p>
    <w:p w:rsidR="00B85848" w:rsidRPr="00B85848" w:rsidRDefault="00B85848" w:rsidP="00B85848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848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нынешний форум побил и абсолютный рекорд по числу и составу участников: он собрал более 19 тысяч человек из 145 стран мира, добавил Кобяков.</w:t>
      </w:r>
    </w:p>
    <w:p w:rsidR="00B85848" w:rsidRPr="00B85848" w:rsidRDefault="00B85848" w:rsidP="00B85848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8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85848" w:rsidRPr="00B85848" w:rsidRDefault="00B85848" w:rsidP="00B85848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848">
        <w:rPr>
          <w:rFonts w:ascii="Times New Roman" w:eastAsia="Times New Roman" w:hAnsi="Times New Roman" w:cs="Times New Roman"/>
          <w:color w:val="333333"/>
          <w:sz w:val="28"/>
          <w:szCs w:val="28"/>
        </w:rPr>
        <w:t>Он отметил, что в форуме приняли участие шесть глав государств, а также генеральный секретарь ООН.</w:t>
      </w:r>
    </w:p>
    <w:p w:rsidR="00B85848" w:rsidRPr="00B85848" w:rsidRDefault="00B85848" w:rsidP="00B85848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848">
        <w:rPr>
          <w:rFonts w:ascii="Times New Roman" w:eastAsia="Times New Roman" w:hAnsi="Times New Roman" w:cs="Times New Roman"/>
          <w:color w:val="333333"/>
          <w:sz w:val="28"/>
          <w:szCs w:val="28"/>
        </w:rPr>
        <w:t>Петербургский международный экономический форум прошел с 6 по 8 июня. МИА "Россия сегодня" выступает его информационным партнером.</w:t>
      </w:r>
    </w:p>
    <w:p w:rsidR="00B85848" w:rsidRDefault="00B85848" w:rsidP="00B85848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B85848" w:rsidRDefault="00B85848" w:rsidP="00B85848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B85848" w:rsidRDefault="00B85848" w:rsidP="00B85848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B85848" w:rsidRDefault="00B85848" w:rsidP="00B85848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B85848" w:rsidRPr="00B85848" w:rsidRDefault="00B85848" w:rsidP="00B85848">
      <w:pPr>
        <w:shd w:val="clear" w:color="auto" w:fill="FFFFFF"/>
        <w:spacing w:after="0" w:line="337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B85848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B85848">
          <w:rPr>
            <w:rFonts w:ascii="Arial" w:eastAsia="Times New Roman" w:hAnsi="Arial" w:cs="Arial"/>
            <w:i/>
            <w:iCs/>
            <w:color w:val="428BCA"/>
            <w:sz w:val="17"/>
          </w:rPr>
          <w:t>РИА Новости</w:t>
        </w:r>
      </w:hyperlink>
    </w:p>
    <w:p w:rsidR="00000000" w:rsidRDefault="00B858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85848"/>
    <w:rsid w:val="00B8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5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022">
              <w:marLeft w:val="0"/>
              <w:marRight w:val="153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6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2019-06-11T04:15:00Z</dcterms:created>
  <dcterms:modified xsi:type="dcterms:W3CDTF">2019-06-11T04:15:00Z</dcterms:modified>
</cp:coreProperties>
</file>